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E240" w14:textId="77777777" w:rsidR="00D909F6" w:rsidRPr="00506FAA" w:rsidRDefault="00D909F6" w:rsidP="004F56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Baza najčešćih pitanja korisnika</w:t>
      </w:r>
      <w:r w:rsidR="004B37F0" w:rsidRPr="00506FA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mobilne i web aplikacije/stranice za punjenje električnih vozila u sistemu EP BiH</w:t>
      </w:r>
    </w:p>
    <w:p w14:paraId="6F178A43" w14:textId="77777777" w:rsidR="008060B6" w:rsidRPr="00506FAA" w:rsidRDefault="008060B6" w:rsidP="00506F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Opšte informacije o </w:t>
      </w:r>
      <w:r w:rsidR="00A1323F" w:rsidRPr="00506FA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mobilnoj </w:t>
      </w:r>
      <w:r w:rsidRPr="00506FA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aplikaciji</w:t>
      </w:r>
    </w:p>
    <w:p w14:paraId="75202472" w14:textId="77777777" w:rsidR="008060B6" w:rsidRPr="00506FAA" w:rsidRDefault="008060B6" w:rsidP="00506F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Šta je ova aplikacija i čemu služi?</w:t>
      </w:r>
    </w:p>
    <w:p w14:paraId="6D233035" w14:textId="77777777" w:rsidR="00FF3203" w:rsidRPr="00506FAA" w:rsidRDefault="00FF3203" w:rsidP="00506F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Aplikacija EP BiH Charge</w:t>
      </w:r>
      <w:r w:rsidRPr="00506FAA">
        <w:rPr>
          <w:rFonts w:ascii="Times New Roman" w:hAnsi="Times New Roman" w:cs="Times New Roman"/>
          <w:sz w:val="24"/>
          <w:szCs w:val="24"/>
        </w:rPr>
        <w:t xml:space="preserve"> omogućava jednostavno i brzo punjenje vašeg električnog vozila na dostupnim punionicama. Pored pronalaženja najbliže punionice, kroz aplikaciju možete direktno pokrenuti punjenje i platiti uslugu koristeći platne kartice.</w:t>
      </w:r>
    </w:p>
    <w:p w14:paraId="79FD58C3" w14:textId="77777777" w:rsidR="008060B6" w:rsidRPr="00506FAA" w:rsidRDefault="008060B6" w:rsidP="00506F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Na kojim uređajima mogu koristiti aplikaciju?</w:t>
      </w:r>
    </w:p>
    <w:p w14:paraId="07432642" w14:textId="77777777" w:rsidR="00C242D2" w:rsidRPr="00506FAA" w:rsidRDefault="00C242D2" w:rsidP="00506F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hAnsi="Times New Roman" w:cs="Times New Roman"/>
          <w:sz w:val="24"/>
          <w:szCs w:val="24"/>
        </w:rPr>
        <w:t>Aplikacija je dostupna za preuzimanje na Android i iOS uređajima. Možete je pronaći u Google Play prodavnici i Apple App Store-u.</w:t>
      </w:r>
      <w:r w:rsidR="00253EF7" w:rsidRPr="00506FAA">
        <w:rPr>
          <w:rFonts w:ascii="Times New Roman" w:hAnsi="Times New Roman" w:cs="Times New Roman"/>
          <w:sz w:val="24"/>
          <w:szCs w:val="24"/>
        </w:rPr>
        <w:t xml:space="preserve"> Dodatno, na svakoj punionici možete pronaći QR kod sa linkom za instalaciju i povezivanje na datu punionicu.</w:t>
      </w:r>
    </w:p>
    <w:p w14:paraId="361F575E" w14:textId="77777777" w:rsidR="008060B6" w:rsidRPr="00506FAA" w:rsidRDefault="008060B6" w:rsidP="00506F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Da li </w:t>
      </w:r>
      <w:r w:rsidR="0004055D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se 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aplikacija </w:t>
      </w:r>
      <w:r w:rsidR="0004055D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može koristiti 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i </w:t>
      </w:r>
      <w:r w:rsidR="0004055D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iz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van </w:t>
      </w:r>
      <w:r w:rsidR="009300DE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Bosne i Hercegovine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?</w:t>
      </w:r>
    </w:p>
    <w:p w14:paraId="6B677D20" w14:textId="77777777" w:rsidR="00C242D2" w:rsidRPr="00506FAA" w:rsidRDefault="00C242D2" w:rsidP="00506F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Aplikacija trenutno podržava punionice u vlasništvu Elektroprivrede BiH u Bosni i Hercegovini, a u planu je proširenje i na mrežu partnerskih punionica, o čemu ćete biti blagovremeno obaviješteni</w:t>
      </w:r>
      <w:r w:rsidR="00296E4F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7C381581" w14:textId="77777777" w:rsidR="008060B6" w:rsidRPr="00506FAA" w:rsidRDefault="008060B6" w:rsidP="00506F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Da li moram imati </w:t>
      </w:r>
      <w:r w:rsidR="00BE3699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registrovan 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nalog da bih koristio/la aplikaciju?</w:t>
      </w:r>
    </w:p>
    <w:p w14:paraId="0E9DF0D3" w14:textId="77777777" w:rsidR="00CF1910" w:rsidRPr="00506FAA" w:rsidRDefault="00CF1910" w:rsidP="00506F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hAnsi="Times New Roman" w:cs="Times New Roman"/>
          <w:sz w:val="24"/>
          <w:szCs w:val="24"/>
        </w:rPr>
        <w:t>Da, za korištenje svih funkcionalnosti mobilne aplikacije, uključujući punjenje i plaćanje, neophodno je da se registrujete i kreirate nalog. Međutim, korisnici koji žele mogu koristiti naš servis i kao ad-hoc korisnici putem web aplikacije, bez registracije.</w:t>
      </w:r>
    </w:p>
    <w:p w14:paraId="5C2C84F9" w14:textId="77777777" w:rsidR="008060B6" w:rsidRPr="00506FAA" w:rsidRDefault="008060B6" w:rsidP="00506FAA">
      <w:pPr>
        <w:pStyle w:val="Heading2"/>
        <w:jc w:val="both"/>
        <w:rPr>
          <w:b w:val="0"/>
          <w:sz w:val="24"/>
          <w:szCs w:val="24"/>
        </w:rPr>
      </w:pPr>
      <w:r w:rsidRPr="00506FAA">
        <w:rPr>
          <w:rStyle w:val="Strong"/>
          <w:b/>
          <w:bCs/>
          <w:sz w:val="24"/>
          <w:szCs w:val="24"/>
        </w:rPr>
        <w:t>Punjenje vozila</w:t>
      </w:r>
    </w:p>
    <w:p w14:paraId="32F638BF" w14:textId="77777777" w:rsidR="008060B6" w:rsidRPr="00506FAA" w:rsidRDefault="008060B6" w:rsidP="00506FAA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pronađem najbližu punionicu?</w:t>
      </w:r>
    </w:p>
    <w:p w14:paraId="2AEBCDA1" w14:textId="77777777" w:rsidR="007A1A2A" w:rsidRPr="00506FAA" w:rsidRDefault="00CF1910" w:rsidP="00506FAA">
      <w:pPr>
        <w:pStyle w:val="NormalWeb"/>
        <w:ind w:left="720"/>
        <w:jc w:val="both"/>
      </w:pPr>
      <w:r w:rsidRPr="00506FAA">
        <w:t xml:space="preserve">U aplikaciji možete koristiti mapu ili listu svih dostupnih punionica na kojoj možete raditi pretragu po bilo kojoj ključnoj riječi (lokacija, naziv punionice, itd.). </w:t>
      </w:r>
      <w:r w:rsidR="0004055D" w:rsidRPr="00506FAA">
        <w:t>Moguće je koristiti i navigaciju preko Google maps.</w:t>
      </w:r>
    </w:p>
    <w:p w14:paraId="333C75F3" w14:textId="77777777" w:rsidR="008060B6" w:rsidRPr="00506FAA" w:rsidRDefault="008060B6" w:rsidP="00506FAA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pokrenem punjenje mog električnog vozila putem aplikacije?</w:t>
      </w:r>
    </w:p>
    <w:p w14:paraId="3185CAAA" w14:textId="77777777" w:rsidR="008B01C6" w:rsidRPr="00506FAA" w:rsidRDefault="008B01C6" w:rsidP="00506FAA">
      <w:pPr>
        <w:pStyle w:val="NormalWeb"/>
        <w:ind w:left="720"/>
        <w:jc w:val="both"/>
      </w:pPr>
      <w:r w:rsidRPr="00506FAA">
        <w:t>Kada ste na punionici, nakon što fizički povežete konektor punjača sa svojim automobilom, otvorite aplikaciju, odaberite željenu punionicu i konektor, zatim pokrenite punjenje klikom na dugme "</w:t>
      </w:r>
      <w:r w:rsidR="00603AC8" w:rsidRPr="00506FAA">
        <w:t>Start charging</w:t>
      </w:r>
      <w:r w:rsidRPr="00506FAA">
        <w:t>". Možete skenirati QR kod sa punjača. U slučaju o</w:t>
      </w:r>
      <w:r w:rsidR="00585940" w:rsidRPr="00506FAA">
        <w:t>d</w:t>
      </w:r>
      <w:r w:rsidRPr="00506FAA">
        <w:t>ređenih specifičnosti procedure punjenja na samoj punionici, upute za ist</w:t>
      </w:r>
      <w:r w:rsidR="00C21F30" w:rsidRPr="00506FAA">
        <w:t>u</w:t>
      </w:r>
      <w:r w:rsidRPr="00506FAA">
        <w:t xml:space="preserve"> će biti istaknuto na samoj punionici.</w:t>
      </w:r>
    </w:p>
    <w:p w14:paraId="74BC97FF" w14:textId="77777777" w:rsidR="008060B6" w:rsidRPr="00506FAA" w:rsidRDefault="008060B6" w:rsidP="00506FAA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 xml:space="preserve">Mogu li rezervisati </w:t>
      </w:r>
      <w:r w:rsidR="00B22622" w:rsidRPr="00506FAA">
        <w:rPr>
          <w:rStyle w:val="Strong"/>
          <w:b w:val="0"/>
        </w:rPr>
        <w:t>punionicu</w:t>
      </w:r>
      <w:r w:rsidRPr="00506FAA">
        <w:rPr>
          <w:rStyle w:val="Strong"/>
          <w:b w:val="0"/>
        </w:rPr>
        <w:t xml:space="preserve"> unapr</w:t>
      </w:r>
      <w:r w:rsidR="00B22622" w:rsidRPr="00506FAA">
        <w:rPr>
          <w:rStyle w:val="Strong"/>
          <w:b w:val="0"/>
        </w:rPr>
        <w:t>ij</w:t>
      </w:r>
      <w:r w:rsidRPr="00506FAA">
        <w:rPr>
          <w:rStyle w:val="Strong"/>
          <w:b w:val="0"/>
        </w:rPr>
        <w:t>ed?</w:t>
      </w:r>
    </w:p>
    <w:p w14:paraId="02201357" w14:textId="77777777" w:rsidR="00C21F30" w:rsidRPr="00506FAA" w:rsidRDefault="00C21F30" w:rsidP="00506FAA">
      <w:pPr>
        <w:pStyle w:val="NormalWeb"/>
        <w:ind w:left="720"/>
        <w:jc w:val="both"/>
      </w:pPr>
      <w:r w:rsidRPr="00506FAA">
        <w:t>Trenutno naša aplikacija ne podržava rezervacije. Punjenje je moguće započeti direktno kada ste fizički prisutni na punionici.</w:t>
      </w:r>
    </w:p>
    <w:p w14:paraId="2392B445" w14:textId="77777777" w:rsidR="008060B6" w:rsidRPr="00506FAA" w:rsidRDefault="008060B6" w:rsidP="00506FAA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lastRenderedPageBreak/>
        <w:t>Kako da znam koji tip konektora mi je potreban?</w:t>
      </w:r>
    </w:p>
    <w:p w14:paraId="4E1A6F5E" w14:textId="77777777" w:rsidR="00C21F30" w:rsidRPr="00506FAA" w:rsidRDefault="00C21F30" w:rsidP="00506FAA">
      <w:pPr>
        <w:pStyle w:val="NormalWeb"/>
        <w:ind w:left="720"/>
        <w:jc w:val="both"/>
      </w:pPr>
      <w:r w:rsidRPr="00506FAA">
        <w:t>Informacije o tipu konektora vašeg vozila možete pronaći u priručniku vozila ili na etiketi punjača u vozilu. Takođe</w:t>
      </w:r>
      <w:r w:rsidR="00184199" w:rsidRPr="00506FAA">
        <w:t>r</w:t>
      </w:r>
      <w:r w:rsidRPr="00506FAA">
        <w:t>, aplikacija prikazuje tipove konektora dostupne na svakoj punionici.</w:t>
      </w:r>
    </w:p>
    <w:p w14:paraId="672F51BF" w14:textId="77777777" w:rsidR="00C21F30" w:rsidRPr="00506FAA" w:rsidRDefault="00C21F30" w:rsidP="00506FAA">
      <w:pPr>
        <w:pStyle w:val="NormalWeb"/>
        <w:numPr>
          <w:ilvl w:val="0"/>
          <w:numId w:val="2"/>
        </w:numPr>
        <w:jc w:val="both"/>
      </w:pPr>
      <w:r w:rsidRPr="00506FAA">
        <w:t xml:space="preserve">Da li mogu </w:t>
      </w:r>
      <w:r w:rsidR="00BE05C3" w:rsidRPr="00506FAA">
        <w:t>pratiti</w:t>
      </w:r>
      <w:r w:rsidRPr="00506FAA">
        <w:t xml:space="preserve"> status punjenja uživo?</w:t>
      </w:r>
    </w:p>
    <w:p w14:paraId="1D5FFC1B" w14:textId="77777777" w:rsidR="00C21F30" w:rsidRPr="00506FAA" w:rsidRDefault="00C21F30" w:rsidP="00506FAA">
      <w:pPr>
        <w:pStyle w:val="NormalWeb"/>
        <w:ind w:left="720"/>
        <w:jc w:val="both"/>
      </w:pPr>
      <w:r w:rsidRPr="00506FAA">
        <w:t>Da, tokom punjenja aplikacija prikazuje trenutni status, uključujući količinu napunjene energije i iznos utrošenog novca.</w:t>
      </w:r>
    </w:p>
    <w:p w14:paraId="06576AFC" w14:textId="77777777" w:rsidR="00C21F30" w:rsidRPr="00506FAA" w:rsidRDefault="00C21F30" w:rsidP="00506FAA">
      <w:pPr>
        <w:pStyle w:val="NormalWeb"/>
        <w:numPr>
          <w:ilvl w:val="0"/>
          <w:numId w:val="2"/>
        </w:numPr>
        <w:jc w:val="both"/>
      </w:pPr>
      <w:r w:rsidRPr="00506FAA">
        <w:t>Šta da radim ako punjenje ne može da se pokrene?</w:t>
      </w:r>
    </w:p>
    <w:p w14:paraId="62AFEA7C" w14:textId="77777777" w:rsidR="00C21F30" w:rsidRPr="00506FAA" w:rsidRDefault="00C21F30" w:rsidP="00506FAA">
      <w:pPr>
        <w:pStyle w:val="NormalWeb"/>
        <w:ind w:left="720"/>
        <w:jc w:val="both"/>
      </w:pPr>
      <w:r w:rsidRPr="00506FAA">
        <w:t>Provjerite da li ste pravilno povezali vozilo i odabrali pravi konektor. Takođe</w:t>
      </w:r>
      <w:r w:rsidR="00AE297D" w:rsidRPr="00506FAA">
        <w:t>r</w:t>
      </w:r>
      <w:r w:rsidRPr="00506FAA">
        <w:t>, provjerite da li imate aktivnu Internet konekciju, da li ste prijavljeni i imate ispravne podatke za plaćanje. Ako problem ostane, kontaktirajte našu korisničku podršku.</w:t>
      </w:r>
    </w:p>
    <w:p w14:paraId="11C385F2" w14:textId="77777777" w:rsidR="008060B6" w:rsidRPr="00506FAA" w:rsidRDefault="000135EF" w:rsidP="00506FAA">
      <w:pPr>
        <w:pStyle w:val="Heading2"/>
        <w:jc w:val="both"/>
        <w:rPr>
          <w:b w:val="0"/>
          <w:sz w:val="24"/>
          <w:szCs w:val="24"/>
        </w:rPr>
      </w:pPr>
      <w:r w:rsidRPr="00506FAA">
        <w:rPr>
          <w:rStyle w:val="Strong"/>
          <w:b/>
          <w:bCs/>
          <w:sz w:val="24"/>
          <w:szCs w:val="24"/>
        </w:rPr>
        <w:t>P</w:t>
      </w:r>
      <w:r w:rsidR="008060B6" w:rsidRPr="00506FAA">
        <w:rPr>
          <w:rStyle w:val="Strong"/>
          <w:b/>
          <w:bCs/>
          <w:sz w:val="24"/>
          <w:szCs w:val="24"/>
        </w:rPr>
        <w:t>laćanje i kartice</w:t>
      </w:r>
    </w:p>
    <w:p w14:paraId="14F641CD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Koje platne kartice s</w:t>
      </w:r>
      <w:r w:rsidR="00B233AD" w:rsidRPr="00506FAA">
        <w:rPr>
          <w:rStyle w:val="Strong"/>
          <w:b w:val="0"/>
        </w:rPr>
        <w:t>u podržane</w:t>
      </w:r>
      <w:r w:rsidRPr="00506FAA">
        <w:rPr>
          <w:rStyle w:val="Strong"/>
          <w:b w:val="0"/>
        </w:rPr>
        <w:t>?</w:t>
      </w:r>
    </w:p>
    <w:p w14:paraId="46470161" w14:textId="77777777" w:rsidR="00C21F30" w:rsidRPr="00506FAA" w:rsidRDefault="00C21F30" w:rsidP="00506FAA">
      <w:pPr>
        <w:pStyle w:val="NormalWeb"/>
        <w:ind w:left="360"/>
        <w:jc w:val="both"/>
      </w:pPr>
      <w:r w:rsidRPr="00506FAA">
        <w:t>Naša aplikacija podržava sve glavne platne kartice, uključujući Visa, MasterCard i kartice svih banaka koje koriste ove kartične kuće.</w:t>
      </w:r>
    </w:p>
    <w:p w14:paraId="2D0CD103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funkcioniše plaćanje preko Monri servisa?</w:t>
      </w:r>
    </w:p>
    <w:p w14:paraId="5FBB33B5" w14:textId="77777777" w:rsidR="00C21F30" w:rsidRPr="00506FAA" w:rsidRDefault="00C21F30" w:rsidP="00506FAA">
      <w:pPr>
        <w:pStyle w:val="NormalWeb"/>
        <w:ind w:left="360"/>
        <w:jc w:val="both"/>
      </w:pPr>
      <w:r w:rsidRPr="00506FAA">
        <w:t xml:space="preserve">Monri je siguran platni servis koji omogućava brzu i </w:t>
      </w:r>
      <w:r w:rsidR="001F2F17" w:rsidRPr="00506FAA">
        <w:t>sigurnu</w:t>
      </w:r>
      <w:r w:rsidRPr="00506FAA">
        <w:t xml:space="preserve"> obradu transakcija. Kada pokrenete punjenje, bićete preusm</w:t>
      </w:r>
      <w:r w:rsidR="001F2F17" w:rsidRPr="00506FAA">
        <w:t>j</w:t>
      </w:r>
      <w:r w:rsidRPr="00506FAA">
        <w:t>ereni na Monri sistem za unos podataka o kartici, gd</w:t>
      </w:r>
      <w:r w:rsidR="00AE297D" w:rsidRPr="00506FAA">
        <w:t>j</w:t>
      </w:r>
      <w:r w:rsidRPr="00506FAA">
        <w:t>e se plaćanje izvršava direktno.</w:t>
      </w:r>
    </w:p>
    <w:p w14:paraId="2BBB9BDE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 xml:space="preserve">Da li su moji podaci sa kartice </w:t>
      </w:r>
      <w:r w:rsidR="00B233AD" w:rsidRPr="00506FAA">
        <w:rPr>
          <w:rStyle w:val="Strong"/>
          <w:b w:val="0"/>
        </w:rPr>
        <w:t>sigurni</w:t>
      </w:r>
      <w:r w:rsidRPr="00506FAA">
        <w:rPr>
          <w:rStyle w:val="Strong"/>
          <w:b w:val="0"/>
        </w:rPr>
        <w:t>?</w:t>
      </w:r>
    </w:p>
    <w:p w14:paraId="575769D1" w14:textId="77777777" w:rsidR="00C21F30" w:rsidRPr="00506FAA" w:rsidRDefault="00C21F30" w:rsidP="00506FAA">
      <w:pPr>
        <w:pStyle w:val="NormalWeb"/>
        <w:ind w:left="360"/>
        <w:jc w:val="both"/>
      </w:pPr>
      <w:r w:rsidRPr="00506FAA">
        <w:t>Da, vaši podaci se obrađuju u skladu sa najvišim sigurnosnim standardima i nikada se ne čuvaju u našoj aplikaciji. Plaćanja se realiz</w:t>
      </w:r>
      <w:r w:rsidR="001F2F17" w:rsidRPr="00506FAA">
        <w:t>iraju</w:t>
      </w:r>
      <w:r w:rsidRPr="00506FAA">
        <w:t xml:space="preserve"> preko Monri servisa koji je PCI DSS </w:t>
      </w:r>
      <w:r w:rsidR="001F2F17" w:rsidRPr="00506FAA">
        <w:t>c</w:t>
      </w:r>
      <w:r w:rsidRPr="00506FAA">
        <w:t>ertifi</w:t>
      </w:r>
      <w:r w:rsidR="001F2F17" w:rsidRPr="00506FAA">
        <w:t>ciran</w:t>
      </w:r>
      <w:r w:rsidRPr="00506FAA">
        <w:t>.</w:t>
      </w:r>
    </w:p>
    <w:p w14:paraId="4F834C6B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Da li mogu sačuvati karticu za buduća plaćanja?</w:t>
      </w:r>
    </w:p>
    <w:p w14:paraId="7B17885F" w14:textId="77777777" w:rsidR="006D28AF" w:rsidRPr="00506FAA" w:rsidRDefault="006D28AF" w:rsidP="00506FAA">
      <w:pPr>
        <w:pStyle w:val="NormalWeb"/>
        <w:ind w:left="360"/>
        <w:jc w:val="both"/>
      </w:pPr>
      <w:r w:rsidRPr="00506FAA">
        <w:t>Da, možete sačuvati karticu u aplikaciji za brže plaćanje u budućnosti, uz mogućnost upravljanja i brisanja sačuvanih kartica u podešavanjima.</w:t>
      </w:r>
    </w:p>
    <w:p w14:paraId="50D7AD1B" w14:textId="77777777" w:rsidR="005D2336" w:rsidRPr="00506FAA" w:rsidRDefault="005D2336" w:rsidP="00506FAA">
      <w:pPr>
        <w:pStyle w:val="NormalWeb"/>
        <w:numPr>
          <w:ilvl w:val="0"/>
          <w:numId w:val="3"/>
        </w:numPr>
        <w:jc w:val="both"/>
      </w:pPr>
      <w:r w:rsidRPr="00506FAA">
        <w:t>Šta znače opcije plaćanja iskazane na mobilnoj aplikaciji?</w:t>
      </w:r>
    </w:p>
    <w:p w14:paraId="7D18C3BD" w14:textId="77777777" w:rsidR="005D2336" w:rsidRPr="00506FAA" w:rsidRDefault="005D2336" w:rsidP="00506FAA">
      <w:pPr>
        <w:pStyle w:val="NormalWeb"/>
        <w:ind w:left="360"/>
        <w:jc w:val="both"/>
      </w:pPr>
      <w:r w:rsidRPr="00506FAA">
        <w:t>Opcije plaćanja predviđaju rangove rezervacije sa pridruženim iznosom energije. Odabirom odgovarajućeg ranga</w:t>
      </w:r>
      <w:r w:rsidR="00AE297D" w:rsidRPr="00506FAA">
        <w:t>,</w:t>
      </w:r>
      <w:r w:rsidRPr="00506FAA">
        <w:t xml:space="preserve"> putem Monri servisa se izvrši rezervacija datog iznosa na Vašoj platnoj kartici. Nakon završenog punjenja, aplikacija će neutrošeni iznos vratiti na Vašu karticu. Sugerišemo da prilikom odabira ranga </w:t>
      </w:r>
      <w:r w:rsidR="009F0CE7" w:rsidRPr="00506FAA">
        <w:t xml:space="preserve">rezervacije </w:t>
      </w:r>
      <w:r w:rsidRPr="00506FAA">
        <w:t xml:space="preserve">vodite računa da isti bude veći od </w:t>
      </w:r>
      <w:r w:rsidR="001F741F" w:rsidRPr="00506FAA">
        <w:t>iznosa</w:t>
      </w:r>
      <w:r w:rsidRPr="00506FAA">
        <w:t xml:space="preserve"> potrošnje </w:t>
      </w:r>
      <w:r w:rsidR="001F741F" w:rsidRPr="00506FAA">
        <w:t>koji očekujete na datom punjenju</w:t>
      </w:r>
      <w:r w:rsidR="0061735F" w:rsidRPr="00506FAA">
        <w:t>.</w:t>
      </w:r>
      <w:r w:rsidR="00A50D5C" w:rsidRPr="00506FAA">
        <w:t xml:space="preserve"> U slučaju da iznos punjenja prekorači rezervisani iznos, </w:t>
      </w:r>
      <w:r w:rsidR="00AE297D" w:rsidRPr="00506FAA">
        <w:t>sistem će obustaviti punjenje i ponuditi Vam mogućnost pokretanja nove transakcije punjenja.</w:t>
      </w:r>
    </w:p>
    <w:p w14:paraId="3A1A2F2F" w14:textId="77777777" w:rsidR="002976DE" w:rsidRPr="00506FAA" w:rsidRDefault="002976DE" w:rsidP="00506FAA">
      <w:pPr>
        <w:pStyle w:val="NormalWeb"/>
        <w:ind w:left="360"/>
        <w:jc w:val="both"/>
      </w:pPr>
    </w:p>
    <w:p w14:paraId="1990EBED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Da li postoji mogućnost refundacije ako punjenje nije usp</w:t>
      </w:r>
      <w:r w:rsidR="0053305C" w:rsidRPr="00506FAA">
        <w:rPr>
          <w:rStyle w:val="Strong"/>
          <w:b w:val="0"/>
        </w:rPr>
        <w:t>j</w:t>
      </w:r>
      <w:r w:rsidRPr="00506FAA">
        <w:rPr>
          <w:rStyle w:val="Strong"/>
          <w:b w:val="0"/>
        </w:rPr>
        <w:t>elo?</w:t>
      </w:r>
    </w:p>
    <w:p w14:paraId="67B7B25F" w14:textId="77777777" w:rsidR="006D28AF" w:rsidRPr="00506FAA" w:rsidRDefault="006D28AF" w:rsidP="00506FAA">
      <w:pPr>
        <w:pStyle w:val="NormalWeb"/>
        <w:ind w:left="360"/>
        <w:jc w:val="both"/>
      </w:pPr>
      <w:r w:rsidRPr="00506FAA">
        <w:t xml:space="preserve">Ukoliko punjenje nije uspješno, ili ste greškom naplaćeni, molimo vas da kontaktirate </w:t>
      </w:r>
      <w:r w:rsidR="009F0CE7" w:rsidRPr="00506FAA">
        <w:t xml:space="preserve">našu korisničku podršku </w:t>
      </w:r>
      <w:r w:rsidRPr="00506FAA">
        <w:t>što prije radi provjere i eventualn</w:t>
      </w:r>
      <w:r w:rsidR="001F2F17" w:rsidRPr="00506FAA">
        <w:t>og povrata novca</w:t>
      </w:r>
      <w:r w:rsidRPr="00506FAA">
        <w:t>.</w:t>
      </w:r>
    </w:p>
    <w:p w14:paraId="0D42C719" w14:textId="77777777" w:rsidR="008060B6" w:rsidRPr="00506FAA" w:rsidRDefault="008060B6" w:rsidP="00506FAA">
      <w:pPr>
        <w:pStyle w:val="NormalWeb"/>
        <w:numPr>
          <w:ilvl w:val="0"/>
          <w:numId w:val="3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Šta da radim ako mi je naplaćeno, ali nisam koristio/la uslugu?</w:t>
      </w:r>
    </w:p>
    <w:p w14:paraId="55DCC2BA" w14:textId="77777777" w:rsidR="006D28AF" w:rsidRPr="00506FAA" w:rsidRDefault="006D28AF" w:rsidP="00506FAA">
      <w:pPr>
        <w:pStyle w:val="NormalWeb"/>
        <w:ind w:left="360"/>
        <w:jc w:val="both"/>
      </w:pPr>
      <w:r w:rsidRPr="00506FAA">
        <w:t>U tom slučaju, odmah se obratite korisničkoj podršci sa detaljima transakcije kako bismo r</w:t>
      </w:r>
      <w:r w:rsidR="001F2F17" w:rsidRPr="00506FAA">
        <w:t>ij</w:t>
      </w:r>
      <w:r w:rsidRPr="00506FAA">
        <w:t>ešili problem i, ako je potrebno, izvršili povra</w:t>
      </w:r>
      <w:r w:rsidR="001F2F17" w:rsidRPr="00506FAA">
        <w:t>t</w:t>
      </w:r>
      <w:r w:rsidRPr="00506FAA">
        <w:t xml:space="preserve"> novca.</w:t>
      </w:r>
    </w:p>
    <w:p w14:paraId="11273FB3" w14:textId="77777777" w:rsidR="00AA6077" w:rsidRPr="00506FAA" w:rsidRDefault="00AA6077" w:rsidP="00506FAA">
      <w:pPr>
        <w:pStyle w:val="NormalWeb"/>
        <w:ind w:left="360"/>
        <w:jc w:val="both"/>
      </w:pPr>
    </w:p>
    <w:p w14:paraId="29C37F9C" w14:textId="77777777" w:rsidR="008060B6" w:rsidRPr="00506FAA" w:rsidRDefault="008060B6" w:rsidP="00506FAA">
      <w:pPr>
        <w:pStyle w:val="Heading2"/>
        <w:jc w:val="both"/>
        <w:rPr>
          <w:b w:val="0"/>
          <w:sz w:val="24"/>
          <w:szCs w:val="24"/>
        </w:rPr>
      </w:pPr>
      <w:r w:rsidRPr="00506FAA">
        <w:rPr>
          <w:rStyle w:val="Strong"/>
          <w:b/>
          <w:bCs/>
          <w:sz w:val="24"/>
          <w:szCs w:val="24"/>
        </w:rPr>
        <w:t>Nalog i privatnost</w:t>
      </w:r>
    </w:p>
    <w:p w14:paraId="4C034562" w14:textId="77777777" w:rsidR="008060B6" w:rsidRPr="00506FAA" w:rsidRDefault="008060B6" w:rsidP="00506FAA">
      <w:pPr>
        <w:pStyle w:val="NormalWeb"/>
        <w:numPr>
          <w:ilvl w:val="0"/>
          <w:numId w:val="8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se registrujem u aplikaciji?</w:t>
      </w:r>
    </w:p>
    <w:p w14:paraId="3489A5E8" w14:textId="77777777" w:rsidR="00AA6077" w:rsidRPr="00506FAA" w:rsidRDefault="00AA6077" w:rsidP="00506FAA">
      <w:pPr>
        <w:pStyle w:val="NormalWeb"/>
        <w:ind w:left="360"/>
        <w:jc w:val="both"/>
      </w:pPr>
      <w:r w:rsidRPr="00506FAA">
        <w:t>Registracija je jednostavna i brza. Potrebno je da unesete svoj email, kreirate lozinku i prihvatite uslove koriš</w:t>
      </w:r>
      <w:r w:rsidR="001E3826" w:rsidRPr="00506FAA">
        <w:t>t</w:t>
      </w:r>
      <w:r w:rsidRPr="00506FAA">
        <w:t>enja. Nakon toga dobićete potvrdu registracije putem email-a.</w:t>
      </w:r>
    </w:p>
    <w:p w14:paraId="1FAE7EF0" w14:textId="261D9596" w:rsidR="008060B6" w:rsidRPr="00506FAA" w:rsidRDefault="008060B6" w:rsidP="00506FAA">
      <w:pPr>
        <w:pStyle w:val="NormalWeb"/>
        <w:numPr>
          <w:ilvl w:val="0"/>
          <w:numId w:val="8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Zaboravio/la sam lozinku–šta da radim?</w:t>
      </w:r>
    </w:p>
    <w:p w14:paraId="044885DF" w14:textId="77777777" w:rsidR="00B1316B" w:rsidRPr="00506FAA" w:rsidRDefault="00B1316B" w:rsidP="00506FAA">
      <w:pPr>
        <w:pStyle w:val="NormalWeb"/>
        <w:ind w:left="360"/>
        <w:jc w:val="both"/>
      </w:pPr>
      <w:r w:rsidRPr="00506FAA">
        <w:t>Na ekranu za prijavu kliknite na opciju „Forgot password“ i unesite email adresu. Poslaćemo vam link za resetovanje lozinke kako biste mogli da kreirate novu.</w:t>
      </w:r>
    </w:p>
    <w:p w14:paraId="6D4476D4" w14:textId="77777777" w:rsidR="008060B6" w:rsidRPr="00506FAA" w:rsidRDefault="008060B6" w:rsidP="00506FAA">
      <w:pPr>
        <w:pStyle w:val="NormalWeb"/>
        <w:numPr>
          <w:ilvl w:val="0"/>
          <w:numId w:val="8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prom</w:t>
      </w:r>
      <w:r w:rsidR="00904DFF" w:rsidRPr="00506FAA">
        <w:rPr>
          <w:rStyle w:val="Strong"/>
          <w:b w:val="0"/>
        </w:rPr>
        <w:t>ij</w:t>
      </w:r>
      <w:r w:rsidRPr="00506FAA">
        <w:rPr>
          <w:rStyle w:val="Strong"/>
          <w:b w:val="0"/>
        </w:rPr>
        <w:t>enim svoje podatke (</w:t>
      </w:r>
      <w:r w:rsidR="00035D05" w:rsidRPr="00506FAA">
        <w:rPr>
          <w:rStyle w:val="Strong"/>
          <w:b w:val="0"/>
        </w:rPr>
        <w:t xml:space="preserve">ime i prezime, </w:t>
      </w:r>
      <w:r w:rsidRPr="00506FAA">
        <w:rPr>
          <w:rStyle w:val="Strong"/>
          <w:b w:val="0"/>
        </w:rPr>
        <w:t>itd.)?</w:t>
      </w:r>
    </w:p>
    <w:p w14:paraId="768F9368" w14:textId="77777777" w:rsidR="00035D05" w:rsidRPr="00506FAA" w:rsidRDefault="00035D05" w:rsidP="00506FAA">
      <w:pPr>
        <w:pStyle w:val="NormalWeb"/>
        <w:ind w:left="360"/>
        <w:jc w:val="both"/>
      </w:pPr>
      <w:r w:rsidRPr="00506FAA">
        <w:t xml:space="preserve">Promjenu ličnih podataka možete izvršiti u podešavanjima aplikacije, u sekciji „Moj račun“. Ukoliko imate poteškoća, </w:t>
      </w:r>
      <w:r w:rsidR="00283533" w:rsidRPr="00506FAA">
        <w:t xml:space="preserve">molimo da </w:t>
      </w:r>
      <w:r w:rsidRPr="00506FAA">
        <w:t xml:space="preserve">kontaktirate </w:t>
      </w:r>
      <w:r w:rsidR="00283533" w:rsidRPr="00506FAA">
        <w:t xml:space="preserve">našu </w:t>
      </w:r>
      <w:r w:rsidRPr="00506FAA">
        <w:t>korisničku podršku.</w:t>
      </w:r>
    </w:p>
    <w:p w14:paraId="7D16E84D" w14:textId="77777777" w:rsidR="008060B6" w:rsidRPr="00506FAA" w:rsidRDefault="008060B6" w:rsidP="00506FAA">
      <w:pPr>
        <w:pStyle w:val="NormalWeb"/>
        <w:numPr>
          <w:ilvl w:val="0"/>
          <w:numId w:val="8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obrišem nalog i sve podatke iz aplikacije?</w:t>
      </w:r>
    </w:p>
    <w:p w14:paraId="72DAC4FC" w14:textId="77777777" w:rsidR="00035D05" w:rsidRPr="00506FAA" w:rsidRDefault="00035D05" w:rsidP="00506FAA">
      <w:pPr>
        <w:pStyle w:val="NormalWeb"/>
        <w:ind w:left="360"/>
        <w:jc w:val="both"/>
      </w:pPr>
      <w:r w:rsidRPr="00506FAA">
        <w:t xml:space="preserve">Brisanje naloga je moguće preko podešavanja u aplikaciji, u sekciji „Moj račun“, opcija „Izbriši račun“ ili kontaktiranjem korisničke podrške. Nakon brisanja, svi vaši podaci će biti trajno uklonjeni iz sistema u skladu sa politikom </w:t>
      </w:r>
      <w:r w:rsidR="00186B4F" w:rsidRPr="00506FAA">
        <w:t>sigurnosti i privatnosti</w:t>
      </w:r>
      <w:r w:rsidR="00691B3C" w:rsidRPr="00506FAA">
        <w:t xml:space="preserve"> podataka</w:t>
      </w:r>
      <w:r w:rsidRPr="00506FAA">
        <w:t>.</w:t>
      </w:r>
    </w:p>
    <w:p w14:paraId="4DC3F0DB" w14:textId="77777777" w:rsidR="008060B6" w:rsidRPr="00506FAA" w:rsidRDefault="008060B6" w:rsidP="00506FAA">
      <w:pPr>
        <w:pStyle w:val="Heading2"/>
        <w:jc w:val="both"/>
        <w:rPr>
          <w:b w:val="0"/>
          <w:sz w:val="24"/>
          <w:szCs w:val="24"/>
        </w:rPr>
      </w:pPr>
      <w:r w:rsidRPr="00506FAA">
        <w:rPr>
          <w:rStyle w:val="Strong"/>
          <w:b/>
          <w:bCs/>
          <w:sz w:val="24"/>
          <w:szCs w:val="24"/>
        </w:rPr>
        <w:t>Tehnička podrška i problemi</w:t>
      </w:r>
    </w:p>
    <w:p w14:paraId="70FBDE64" w14:textId="7FB59AB4" w:rsidR="008060B6" w:rsidRPr="00506FAA" w:rsidRDefault="008060B6" w:rsidP="00506FAA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Aplikacija mi se ne otvara/ne radi kako treba–šta da radim?</w:t>
      </w:r>
    </w:p>
    <w:p w14:paraId="098FA48F" w14:textId="77777777" w:rsidR="00C12A63" w:rsidRPr="00506FAA" w:rsidRDefault="00C12A63" w:rsidP="00506FAA">
      <w:pPr>
        <w:pStyle w:val="NormalWeb"/>
        <w:ind w:left="360"/>
        <w:jc w:val="both"/>
      </w:pPr>
      <w:r w:rsidRPr="00506FAA">
        <w:t>Prvo provjerite da li koristite najnoviju verziju aplikacije i da li na svom uređaju imate aktivnu Internet konekciju. Ukoliko problem i dalje postoji, pokušajte da restartujete uređaj ili reinstalirate aplikaciju. Ako ništa od toga ne pomogne, kontaktirajte korisničku podršku.</w:t>
      </w:r>
    </w:p>
    <w:p w14:paraId="66A8A9BC" w14:textId="526C0C0A" w:rsidR="008060B6" w:rsidRPr="00506FAA" w:rsidRDefault="008060B6" w:rsidP="00506FAA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Ne mogu da povežem karticu–postoji li ograničenje?</w:t>
      </w:r>
    </w:p>
    <w:p w14:paraId="6F847C71" w14:textId="77777777" w:rsidR="002C39E9" w:rsidRPr="00506FAA" w:rsidRDefault="002C39E9" w:rsidP="00506FAA">
      <w:pPr>
        <w:pStyle w:val="NormalWeb"/>
        <w:ind w:left="360"/>
        <w:jc w:val="both"/>
      </w:pPr>
      <w:r w:rsidRPr="00506FAA">
        <w:t xml:space="preserve">Provjerite da li je vaša kartica aktivna i </w:t>
      </w:r>
      <w:r w:rsidR="001E3826" w:rsidRPr="00506FAA">
        <w:t xml:space="preserve">da li </w:t>
      </w:r>
      <w:r w:rsidRPr="00506FAA">
        <w:t>podržava online plaćanja. Takođe</w:t>
      </w:r>
      <w:r w:rsidR="001E3826" w:rsidRPr="00506FAA">
        <w:t>r</w:t>
      </w:r>
      <w:r w:rsidRPr="00506FAA">
        <w:t xml:space="preserve">, </w:t>
      </w:r>
      <w:r w:rsidR="001E3826" w:rsidRPr="00506FAA">
        <w:t>provjerite da li s</w:t>
      </w:r>
      <w:r w:rsidRPr="00506FAA">
        <w:t>te un</w:t>
      </w:r>
      <w:r w:rsidR="004A14BB" w:rsidRPr="00506FAA">
        <w:t>ij</w:t>
      </w:r>
      <w:r w:rsidRPr="00506FAA">
        <w:t>eli tačne podatke. Ako problem ostaje, kontaktirajte svoju banku ili korisničku podršku.</w:t>
      </w:r>
    </w:p>
    <w:p w14:paraId="48A6F183" w14:textId="20AE3D13" w:rsidR="008060B6" w:rsidRPr="00506FAA" w:rsidRDefault="008060B6" w:rsidP="00506FAA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lastRenderedPageBreak/>
        <w:t>Punjenje je stalo pr</w:t>
      </w:r>
      <w:r w:rsidR="00726DE0" w:rsidRPr="00506FAA">
        <w:rPr>
          <w:rStyle w:val="Strong"/>
          <w:b w:val="0"/>
        </w:rPr>
        <w:t>ij</w:t>
      </w:r>
      <w:r w:rsidRPr="00506FAA">
        <w:rPr>
          <w:rStyle w:val="Strong"/>
          <w:b w:val="0"/>
        </w:rPr>
        <w:t>e vremena–zašto?</w:t>
      </w:r>
    </w:p>
    <w:p w14:paraId="478C0F2C" w14:textId="77777777" w:rsidR="002C39E9" w:rsidRPr="00506FAA" w:rsidRDefault="002C39E9" w:rsidP="00506FAA">
      <w:pPr>
        <w:pStyle w:val="NormalWeb"/>
        <w:ind w:left="360"/>
        <w:jc w:val="both"/>
      </w:pPr>
      <w:r w:rsidRPr="00506FAA">
        <w:t xml:space="preserve">Punjenje može prestati zbog različitih razloga, kao što su prekid veze sa punjačem, loša </w:t>
      </w:r>
      <w:r w:rsidR="00C02432" w:rsidRPr="00506FAA">
        <w:t>I</w:t>
      </w:r>
      <w:r w:rsidRPr="00506FAA">
        <w:t>nternet konekcija ili tehnički problemi na punionici. Prov</w:t>
      </w:r>
      <w:r w:rsidR="004E69CD" w:rsidRPr="00506FAA">
        <w:t>j</w:t>
      </w:r>
      <w:r w:rsidRPr="00506FAA">
        <w:t xml:space="preserve">erite sve </w:t>
      </w:r>
      <w:r w:rsidR="00C02432" w:rsidRPr="00506FAA">
        <w:t>konekcije</w:t>
      </w:r>
      <w:r w:rsidRPr="00506FAA">
        <w:t xml:space="preserve"> i pokušajte ponovo. Ako se problem ponavlja, obratite se korisničkoj podršci.</w:t>
      </w:r>
    </w:p>
    <w:p w14:paraId="632EE9FE" w14:textId="77777777" w:rsidR="008060B6" w:rsidRPr="00506FAA" w:rsidRDefault="008060B6" w:rsidP="00506FAA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Kako da prijavim problem sa punionicom</w:t>
      </w:r>
      <w:r w:rsidR="004E69CD" w:rsidRPr="00506FAA">
        <w:rPr>
          <w:rStyle w:val="Strong"/>
          <w:b w:val="0"/>
        </w:rPr>
        <w:t xml:space="preserve"> ili korištenjem servisa punjenja</w:t>
      </w:r>
      <w:r w:rsidRPr="00506FAA">
        <w:rPr>
          <w:rStyle w:val="Strong"/>
          <w:b w:val="0"/>
        </w:rPr>
        <w:t>?</w:t>
      </w:r>
    </w:p>
    <w:p w14:paraId="19D39B67" w14:textId="2CC7E19B" w:rsidR="004E69CD" w:rsidRDefault="004E69CD" w:rsidP="00506FAA">
      <w:pPr>
        <w:pStyle w:val="NormalWeb"/>
        <w:ind w:left="360"/>
        <w:jc w:val="both"/>
      </w:pPr>
      <w:r w:rsidRPr="00506FAA">
        <w:t xml:space="preserve">Za sve tehničke i druge probleme </w:t>
      </w:r>
      <w:r w:rsidR="00506FAA">
        <w:t xml:space="preserve">možete poslati e-mail na adresu: </w:t>
      </w:r>
      <w:hyperlink r:id="rId5" w:history="1">
        <w:r w:rsidR="00506FAA" w:rsidRPr="00C20B44">
          <w:rPr>
            <w:rStyle w:val="Hyperlink"/>
          </w:rPr>
          <w:t>punionice@epbih.ba</w:t>
        </w:r>
      </w:hyperlink>
      <w:r w:rsidR="00506FAA">
        <w:t xml:space="preserve">. </w:t>
      </w:r>
    </w:p>
    <w:p w14:paraId="65FD87FF" w14:textId="5769D419" w:rsidR="004E69CD" w:rsidRPr="00506FAA" w:rsidRDefault="004E69CD" w:rsidP="00506FAA">
      <w:pPr>
        <w:pStyle w:val="NormalWeb"/>
        <w:ind w:left="360"/>
        <w:jc w:val="both"/>
      </w:pPr>
    </w:p>
    <w:p w14:paraId="4A5729B6" w14:textId="77777777" w:rsidR="008060B6" w:rsidRPr="00506FAA" w:rsidRDefault="00263BC8" w:rsidP="00506FAA">
      <w:pPr>
        <w:pStyle w:val="Heading2"/>
        <w:jc w:val="both"/>
        <w:rPr>
          <w:b w:val="0"/>
          <w:sz w:val="24"/>
          <w:szCs w:val="24"/>
        </w:rPr>
      </w:pPr>
      <w:r w:rsidRPr="00506FAA">
        <w:rPr>
          <w:rStyle w:val="Strong"/>
          <w:b/>
          <w:bCs/>
          <w:sz w:val="24"/>
          <w:szCs w:val="24"/>
        </w:rPr>
        <w:t>Ostala pitanja</w:t>
      </w:r>
    </w:p>
    <w:p w14:paraId="0CE8106C" w14:textId="77777777" w:rsidR="008060B6" w:rsidRPr="00506FAA" w:rsidRDefault="008060B6" w:rsidP="00506FAA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Da li postoji pretplata ili skriveni troškovi?</w:t>
      </w:r>
    </w:p>
    <w:p w14:paraId="3DCAC8E4" w14:textId="77777777" w:rsidR="004E69CD" w:rsidRPr="00506FAA" w:rsidRDefault="004E69CD" w:rsidP="00506FAA">
      <w:pPr>
        <w:pStyle w:val="NormalWeb"/>
        <w:jc w:val="both"/>
      </w:pPr>
      <w:r w:rsidRPr="00506FAA">
        <w:t>Ne, za korištenje naše aplikacije i punjenje nema m</w:t>
      </w:r>
      <w:r w:rsidR="00C02432" w:rsidRPr="00506FAA">
        <w:t>j</w:t>
      </w:r>
      <w:r w:rsidRPr="00506FAA">
        <w:t>esečne pretplate</w:t>
      </w:r>
      <w:r w:rsidR="00C02432" w:rsidRPr="00506FAA">
        <w:t>,</w:t>
      </w:r>
      <w:r w:rsidRPr="00506FAA">
        <w:t xml:space="preserve"> niti skrivenih troškova. Plaćate samo utrošenu energiju prema važećim c</w:t>
      </w:r>
      <w:r w:rsidR="00C02432" w:rsidRPr="00506FAA">
        <w:t>ij</w:t>
      </w:r>
      <w:r w:rsidRPr="00506FAA">
        <w:t>enama na punionici.</w:t>
      </w:r>
    </w:p>
    <w:p w14:paraId="27899B83" w14:textId="77777777" w:rsidR="008060B6" w:rsidRPr="00506FAA" w:rsidRDefault="008060B6" w:rsidP="00506FAA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Mogu li dobiti račun za punjenje?</w:t>
      </w:r>
    </w:p>
    <w:p w14:paraId="651FAB68" w14:textId="77777777" w:rsidR="004E69CD" w:rsidRPr="00506FAA" w:rsidRDefault="004E69CD" w:rsidP="00506FAA">
      <w:pPr>
        <w:pStyle w:val="NormalWeb"/>
        <w:jc w:val="both"/>
      </w:pPr>
      <w:r w:rsidRPr="00506FAA">
        <w:t xml:space="preserve">Da, nakon završetka punjenja dobijate </w:t>
      </w:r>
      <w:r w:rsidR="00F23989" w:rsidRPr="00506FAA">
        <w:t>e-</w:t>
      </w:r>
      <w:r w:rsidRPr="00506FAA">
        <w:t>račun na mail adresu sa kojom ste registr</w:t>
      </w:r>
      <w:r w:rsidR="00481073" w:rsidRPr="00506FAA">
        <w:t>o</w:t>
      </w:r>
      <w:r w:rsidRPr="00506FAA">
        <w:t>vali nalog.</w:t>
      </w:r>
    </w:p>
    <w:p w14:paraId="0AFFA52D" w14:textId="77777777" w:rsidR="008060B6" w:rsidRPr="00506FAA" w:rsidRDefault="008060B6" w:rsidP="00506FAA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506FAA">
        <w:rPr>
          <w:rStyle w:val="Strong"/>
          <w:b w:val="0"/>
        </w:rPr>
        <w:t>Da li aplikacija b</w:t>
      </w:r>
      <w:r w:rsidR="00096259" w:rsidRPr="00506FAA">
        <w:rPr>
          <w:rStyle w:val="Strong"/>
          <w:b w:val="0"/>
        </w:rPr>
        <w:t>i</w:t>
      </w:r>
      <w:r w:rsidRPr="00506FAA">
        <w:rPr>
          <w:rStyle w:val="Strong"/>
          <w:b w:val="0"/>
        </w:rPr>
        <w:t>l</w:t>
      </w:r>
      <w:r w:rsidR="00096259" w:rsidRPr="00506FAA">
        <w:rPr>
          <w:rStyle w:val="Strong"/>
          <w:b w:val="0"/>
        </w:rPr>
        <w:t>j</w:t>
      </w:r>
      <w:r w:rsidRPr="00506FAA">
        <w:rPr>
          <w:rStyle w:val="Strong"/>
          <w:b w:val="0"/>
        </w:rPr>
        <w:t>eži istoriju punjenja i troškova?</w:t>
      </w:r>
    </w:p>
    <w:p w14:paraId="0C707483" w14:textId="77777777" w:rsidR="00481073" w:rsidRPr="00506FAA" w:rsidRDefault="00481073" w:rsidP="00506FAA">
      <w:pPr>
        <w:pStyle w:val="NormalWeb"/>
        <w:jc w:val="both"/>
      </w:pPr>
      <w:r w:rsidRPr="00506FAA">
        <w:t>Da, aplikacija čuva evidenciju svih vaših punjenja i izvršenih plaćanja, koju možete pregledati u sekciji „Transakcije“.</w:t>
      </w:r>
    </w:p>
    <w:p w14:paraId="51326BCD" w14:textId="77777777" w:rsidR="000176FA" w:rsidRPr="00506FAA" w:rsidRDefault="000176FA" w:rsidP="00506FAA">
      <w:pPr>
        <w:pStyle w:val="NormalWeb"/>
        <w:numPr>
          <w:ilvl w:val="0"/>
          <w:numId w:val="6"/>
        </w:numPr>
        <w:jc w:val="both"/>
      </w:pPr>
      <w:r w:rsidRPr="00506FAA">
        <w:t>Šta se dešava ako nakon završetka punjenja ostavim vozilo na parking mjestu?</w:t>
      </w:r>
    </w:p>
    <w:p w14:paraId="165E89BE" w14:textId="77777777" w:rsidR="000176FA" w:rsidRPr="00506FAA" w:rsidRDefault="000176FA" w:rsidP="00506FAA">
      <w:pPr>
        <w:pStyle w:val="NormalWeb"/>
        <w:jc w:val="both"/>
      </w:pPr>
      <w:r w:rsidRPr="00506FAA">
        <w:t>Nakon završetka punjenja, imate 15 minuta da oslobodite parking mjesto bez dodatnih troškova. Ukoliko vozilo ostane duže od tog perioda, automatski se obračunava tarifa za prekom</w:t>
      </w:r>
      <w:r w:rsidR="00B40A01" w:rsidRPr="00506FAA">
        <w:t>j</w:t>
      </w:r>
      <w:r w:rsidRPr="00506FAA">
        <w:t>erno korištenje parking prostora. Molimo vas da pratite obav</w:t>
      </w:r>
      <w:r w:rsidR="00B40A01" w:rsidRPr="00506FAA">
        <w:t>j</w:t>
      </w:r>
      <w:r w:rsidRPr="00506FAA">
        <w:t>eštenja u aplikaciji kako biste izbjegli dodatne troškove.</w:t>
      </w:r>
    </w:p>
    <w:p w14:paraId="43D6F193" w14:textId="77777777" w:rsidR="00D67B57" w:rsidRPr="00506FAA" w:rsidRDefault="00967E4F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Ad-hoc korištenje aplikacije (bez registracije)</w:t>
      </w:r>
    </w:p>
    <w:p w14:paraId="27FE6D0B" w14:textId="56CFF13E" w:rsidR="00D67B57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Mogu li koristiti punionicu bez instalacije mobilne aplikacije?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Da, punjenje možete pokrenuti i putem web </w:t>
      </w:r>
      <w:r w:rsidR="0090791C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stranice</w:t>
      </w:r>
      <w:r w:rsidR="00B40A01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(postaviti link)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 bez potrebe za registracijom.</w:t>
      </w:r>
    </w:p>
    <w:p w14:paraId="66AA1443" w14:textId="77777777" w:rsidR="004E2381" w:rsidRPr="00506FAA" w:rsidRDefault="004E2381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25D8434E" w14:textId="77777777" w:rsidR="004E2381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Kako funkcioniše punjenje bez registracije?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Skenirajte QR kod sa punjača ili unesite njegov ID na web stranici, izaberite način plaćanja i pokrenite punjenje.</w:t>
      </w:r>
    </w:p>
    <w:p w14:paraId="749ACF90" w14:textId="77777777" w:rsidR="005F3E06" w:rsidRPr="00506FAA" w:rsidRDefault="005F3E06" w:rsidP="00506F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219CB69" w14:textId="77777777" w:rsidR="005F3E06" w:rsidRPr="00506FAA" w:rsidRDefault="005F3E06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629D5DF9" w14:textId="77777777" w:rsidR="00C94F82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Koje načine plaćanja podržava web </w:t>
      </w:r>
      <w:r w:rsidR="0090791C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stranica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Web aplikacija podržava </w:t>
      </w:r>
      <w:r w:rsidR="00C94F82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iste načine 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plaćanj</w:t>
      </w:r>
      <w:r w:rsidR="00C94F82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 kao mobilna aplikacija, dakle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putem platnih kartica (Visa, MasterCard i druge) koristeći Monri servis.</w:t>
      </w:r>
    </w:p>
    <w:p w14:paraId="4A2B09C6" w14:textId="77777777" w:rsidR="004E2381" w:rsidRPr="00506FAA" w:rsidRDefault="004E2381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022D57B" w14:textId="77777777" w:rsidR="004E2381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lastRenderedPageBreak/>
        <w:t xml:space="preserve">Da li su moji podaci </w:t>
      </w:r>
      <w:r w:rsidR="00C94F82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sigurni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 xml:space="preserve"> kada koristim web aplikaciju bez naloga?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Da, svi podaci se obrađuju preko sigurnog platnog servisa (Monri) i ne čuvaju se </w:t>
      </w:r>
      <w:r w:rsidR="0090791C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 stranici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0364C6C0" w14:textId="77777777" w:rsidR="00DF364F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Mogu li dobiti račun ako koristim servis bez registracije?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Da, nakon završetka punjenja, možete preuzeti </w:t>
      </w:r>
      <w:r w:rsidR="00FC1227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e-račun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račun direktno sa </w:t>
      </w:r>
      <w:r w:rsidR="00FC1227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web 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stranice</w:t>
      </w:r>
      <w:r w:rsidR="00DF364F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4C2958FD" w14:textId="77777777" w:rsidR="004E2381" w:rsidRPr="00506FAA" w:rsidRDefault="004E2381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6947C650" w14:textId="77777777" w:rsidR="00657B2B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Da li mogu vid</w:t>
      </w:r>
      <w:r w:rsidR="00657B2B"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j</w:t>
      </w: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eti status punjenja uživo i kada da prekinem punjenje?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Da, tokom punjenja možete pratiti status u realnom vremenu u web aplikaciji i prekinuti punjenje kad god želite.</w:t>
      </w:r>
    </w:p>
    <w:p w14:paraId="05CC0936" w14:textId="77777777" w:rsidR="004E2381" w:rsidRPr="00506FAA" w:rsidRDefault="004E2381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F8A12F0" w14:textId="77777777" w:rsidR="00657B2B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Mogu li kasnije registrovati nalog i povezati istoriju punjenja?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Istorija punjenja ad-hoc korisnika se ne vezuje za nalog. Međutim, možete uv</w:t>
      </w:r>
      <w:r w:rsidR="00D909F6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ij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ek sačuvati </w:t>
      </w:r>
      <w:r w:rsidR="00FC1227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e-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račun za ličnu evidenciju.</w:t>
      </w:r>
    </w:p>
    <w:p w14:paraId="6F0580F8" w14:textId="77777777" w:rsidR="004E2381" w:rsidRPr="00506FAA" w:rsidRDefault="004E2381" w:rsidP="00506F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4131ADBE" w14:textId="77777777" w:rsidR="00D67B57" w:rsidRPr="00506FAA" w:rsidRDefault="00D67B57" w:rsidP="00506FA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06FAA">
        <w:rPr>
          <w:rFonts w:ascii="Times New Roman" w:eastAsia="Times New Roman" w:hAnsi="Times New Roman" w:cs="Times New Roman"/>
          <w:bCs/>
          <w:sz w:val="24"/>
          <w:szCs w:val="24"/>
          <w:lang w:eastAsia="bs-Latn-BA"/>
        </w:rPr>
        <w:t>Šta da radim ako punjenje preko web aplikacije ne funkcioniše?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Prov</w:t>
      </w:r>
      <w:r w:rsidR="00D909F6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erite da li imate </w:t>
      </w:r>
      <w:r w:rsidR="008D14F7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aktivnu i stabilnu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="00D52F05"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</w:t>
      </w:r>
      <w:r w:rsidRPr="00506FA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nternet konekciju i ispravne podatke sa kartice. Ako problem ostane, kontaktirajte korisničku podršku.</w:t>
      </w:r>
    </w:p>
    <w:p w14:paraId="4C8695CD" w14:textId="77777777" w:rsidR="006E24B0" w:rsidRPr="00506FAA" w:rsidRDefault="006E24B0" w:rsidP="00506FA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6324F54E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1: Na kojim lokacijama EPBiH ima punionice?</w:t>
      </w:r>
    </w:p>
    <w:p w14:paraId="1BE39EBC" w14:textId="5BB959E6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Odgovor: JP Elektroprivreda d.d. - Sarajevo ima AC punionice na sljedećim adresa</w:t>
      </w:r>
      <w:r w:rsidR="00FF4D00">
        <w:rPr>
          <w:rFonts w:ascii="Times New Roman" w:hAnsi="Times New Roman" w:cs="Times New Roman"/>
          <w:sz w:val="24"/>
          <w:szCs w:val="24"/>
        </w:rPr>
        <w:t xml:space="preserve">ma </w:t>
      </w:r>
      <w:r w:rsidRPr="00506FAA">
        <w:rPr>
          <w:rFonts w:ascii="Times New Roman" w:hAnsi="Times New Roman" w:cs="Times New Roman"/>
          <w:sz w:val="24"/>
          <w:szCs w:val="24"/>
        </w:rPr>
        <w:t>u krugu svojih poslovnih objekata:            </w:t>
      </w:r>
    </w:p>
    <w:p w14:paraId="064D4D45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Sarajevo, Vilsonovo šetalite 15</w:t>
      </w:r>
    </w:p>
    <w:p w14:paraId="5E9A01AB" w14:textId="6749D9EE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Bihać, Krupska bb</w:t>
      </w:r>
      <w:r w:rsidR="00984FCA">
        <w:rPr>
          <w:rFonts w:ascii="Times New Roman" w:hAnsi="Times New Roman" w:cs="Times New Roman"/>
          <w:sz w:val="24"/>
          <w:szCs w:val="24"/>
        </w:rPr>
        <w:t>.</w:t>
      </w:r>
      <w:r w:rsidRPr="00506FA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</w:t>
      </w:r>
    </w:p>
    <w:p w14:paraId="553EE066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Goražde, Selvera Sijerčića broj 23                                                               </w:t>
      </w:r>
    </w:p>
    <w:p w14:paraId="68339CBE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Mostar, Adema Buća broj 34                                      </w:t>
      </w:r>
    </w:p>
    <w:p w14:paraId="1F111040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Travnik, Šumeće broj 182/a              </w:t>
      </w:r>
    </w:p>
    <w:p w14:paraId="6CA917F3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Tuzla, Mitra Trifunovića Uče broj 5</w:t>
      </w:r>
    </w:p>
    <w:p w14:paraId="2E08C807" w14:textId="1298EB70" w:rsidR="006E24B0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Zenica, Safvet-bega Bašagića broj 6</w:t>
      </w:r>
    </w:p>
    <w:p w14:paraId="0F8CD3AC" w14:textId="089CB1A3" w:rsidR="00984FCA" w:rsidRDefault="00984FCA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Jablanica, Jaroslava Černija broj 1</w:t>
      </w:r>
    </w:p>
    <w:p w14:paraId="7E576ED0" w14:textId="2CE4A3B6" w:rsidR="00984FCA" w:rsidRDefault="00984FCA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Tuzla, 21 april 4</w:t>
      </w:r>
    </w:p>
    <w:p w14:paraId="5A695ADA" w14:textId="091E532E" w:rsidR="00084041" w:rsidRPr="00506FAA" w:rsidRDefault="00084041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Kakanj, Čatići bb.</w:t>
      </w:r>
    </w:p>
    <w:p w14:paraId="20504FC9" w14:textId="08E2B9F3" w:rsidR="00FF4D00" w:rsidRDefault="00FF4D0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u krugu poslovnih objekata</w:t>
      </w:r>
      <w:r w:rsidR="001059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 punionice se nalaze i na sljedećim adresama:</w:t>
      </w:r>
    </w:p>
    <w:p w14:paraId="70A55A83" w14:textId="173A7913" w:rsidR="00FF4D00" w:rsidRDefault="00984FCA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Konjic, Trg državnosti bb.</w:t>
      </w:r>
    </w:p>
    <w:p w14:paraId="394379D0" w14:textId="65832488" w:rsidR="00984FCA" w:rsidRDefault="00984FCA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Ključ, Dubočanska bb.</w:t>
      </w:r>
    </w:p>
    <w:p w14:paraId="731D6BB7" w14:textId="30AA403F" w:rsidR="00984FCA" w:rsidRDefault="00984FCA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Cazin, Hasana Mujezinovića bb.</w:t>
      </w:r>
    </w:p>
    <w:p w14:paraId="0E6F7F6A" w14:textId="5D05BD53" w:rsidR="00084041" w:rsidRDefault="00084041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Travnik, Šišava bb.</w:t>
      </w:r>
      <w:r w:rsidR="00370451">
        <w:rPr>
          <w:rFonts w:ascii="Times New Roman" w:hAnsi="Times New Roman" w:cs="Times New Roman"/>
          <w:sz w:val="24"/>
          <w:szCs w:val="24"/>
        </w:rPr>
        <w:t xml:space="preserve"> (lokalitet Babanovac)</w:t>
      </w:r>
      <w:bookmarkStart w:id="0" w:name="_GoBack"/>
      <w:bookmarkEnd w:id="0"/>
    </w:p>
    <w:p w14:paraId="5420175E" w14:textId="134EDFA0" w:rsidR="00084041" w:rsidRDefault="00084041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Visoko, Prijeko bb.</w:t>
      </w:r>
    </w:p>
    <w:p w14:paraId="53E5B8B1" w14:textId="530D71DE" w:rsidR="00084041" w:rsidRDefault="00084041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Džemala Bijedića broj 160</w:t>
      </w:r>
    </w:p>
    <w:p w14:paraId="45D63647" w14:textId="7D04566C" w:rsidR="00497914" w:rsidRPr="00FF4D00" w:rsidRDefault="00497914" w:rsidP="00FF4D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Srebrenik, Mije Gudeljevića bb. (punionica na ovoj lokaciji je trenutno van funkcije)</w:t>
      </w:r>
      <w:r w:rsidR="001059DD">
        <w:rPr>
          <w:rFonts w:ascii="Times New Roman" w:hAnsi="Times New Roman" w:cs="Times New Roman"/>
          <w:sz w:val="24"/>
          <w:szCs w:val="24"/>
        </w:rPr>
        <w:t>,</w:t>
      </w:r>
    </w:p>
    <w:p w14:paraId="21EE8D09" w14:textId="70BAA6B1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te DC punionicu na sljedećoj lokaciji:</w:t>
      </w:r>
    </w:p>
    <w:p w14:paraId="57A5599A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Autocesta A1, Odmorište Lepenica, smjer od Mostara prema Sarajevu (DC punionica)</w:t>
      </w:r>
    </w:p>
    <w:p w14:paraId="7D6B3FC9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AEFDE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2: Gdje mogu naći lokaciju punionica EP BIH na mapi, radi lakše navigacije:</w:t>
      </w:r>
    </w:p>
    <w:p w14:paraId="0550D638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lastRenderedPageBreak/>
        <w:t>Odgovor: Ujedno Vas obavještavamo da su punionice EPBIH već unesene na slijedeće internacionalne mape punionica:</w:t>
      </w:r>
    </w:p>
    <w:p w14:paraId="0936C929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bihamk.ba/bs/mapa</w:t>
      </w:r>
    </w:p>
    <w:p w14:paraId="15CFE0D2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www.plugshare.com</w:t>
      </w:r>
    </w:p>
    <w:p w14:paraId="62F0913C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chargemap.com</w:t>
      </w:r>
    </w:p>
    <w:p w14:paraId="4200866F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puni.hr</w:t>
      </w:r>
    </w:p>
    <w:p w14:paraId="29322FC9" w14:textId="77777777" w:rsidR="006E24B0" w:rsidRPr="00506FAA" w:rsidRDefault="006E24B0" w:rsidP="00506F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polni.si</w:t>
      </w:r>
    </w:p>
    <w:p w14:paraId="055FF53C" w14:textId="77777777" w:rsidR="006E24B0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C8A64" w14:textId="77777777" w:rsidR="00506FAA" w:rsidRPr="00506FAA" w:rsidRDefault="00506FAA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FAFA6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3: Koje je radno vrijeme vaših punionica?</w:t>
      </w:r>
    </w:p>
    <w:p w14:paraId="582DBBB8" w14:textId="177BCD6F" w:rsidR="00506FAA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Odgovor: Radno vrijeme punionica EPBiH je 24/7 osim punionice pred PTZ Direkcija Sarajevo u Vilsonovom šetalištu</w:t>
      </w:r>
      <w:r w:rsidR="001059DD">
        <w:rPr>
          <w:rFonts w:ascii="Times New Roman" w:hAnsi="Times New Roman" w:cs="Times New Roman"/>
          <w:sz w:val="24"/>
          <w:szCs w:val="24"/>
        </w:rPr>
        <w:t xml:space="preserve">, te punionice u krugu poslovnog objekta Elektrodistribucije Bihać na adresi </w:t>
      </w:r>
      <w:r w:rsidR="001059DD" w:rsidRPr="00506FAA">
        <w:rPr>
          <w:rFonts w:ascii="Times New Roman" w:hAnsi="Times New Roman" w:cs="Times New Roman"/>
          <w:sz w:val="24"/>
          <w:szCs w:val="24"/>
        </w:rPr>
        <w:t>Bihać, Krupska bb</w:t>
      </w:r>
      <w:r w:rsidR="001059DD">
        <w:rPr>
          <w:rFonts w:ascii="Times New Roman" w:hAnsi="Times New Roman" w:cs="Times New Roman"/>
          <w:sz w:val="24"/>
          <w:szCs w:val="24"/>
        </w:rPr>
        <w:t>.</w:t>
      </w:r>
    </w:p>
    <w:p w14:paraId="62E191EE" w14:textId="74689466" w:rsidR="006E24B0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 xml:space="preserve">Radno vrijeme punionice u Vilsonovom šetalištu 15 (kod PTZ Direkcija EP BiH) je vezano za mogućnost pristupa kroz saobraćajnicu Vilsonovo šetalište, kojom je moguće voziti vozilo pon-pet u periodu 00-17h. U ostalim terminima nije moguće pristupiti punionici jer je zabranjen saobraćaj motornih vozila i saobraćajnica služi kao pješačka zona. </w:t>
      </w:r>
    </w:p>
    <w:p w14:paraId="6B11F3C7" w14:textId="0E3C874A" w:rsidR="00BB1A3E" w:rsidRPr="00506FAA" w:rsidRDefault="00BB1A3E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Radno vrijeme punionice na adresi </w:t>
      </w:r>
      <w:r w:rsidRPr="00506FAA">
        <w:rPr>
          <w:rFonts w:ascii="Times New Roman" w:hAnsi="Times New Roman" w:cs="Times New Roman"/>
          <w:sz w:val="24"/>
          <w:szCs w:val="24"/>
        </w:rPr>
        <w:t>Bihać, Krupska bb</w:t>
      </w:r>
      <w:r>
        <w:rPr>
          <w:rFonts w:ascii="Times New Roman" w:hAnsi="Times New Roman" w:cs="Times New Roman"/>
          <w:sz w:val="24"/>
          <w:szCs w:val="24"/>
        </w:rPr>
        <w:t>. je svaki dan u terminu 06 do 23 sata.</w:t>
      </w:r>
    </w:p>
    <w:p w14:paraId="02A84217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C0BAE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5: Koje priključke i snage imaju punionice EPBiH?</w:t>
      </w:r>
    </w:p>
    <w:p w14:paraId="5F58C2D7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Odgovor: AC punionice u vlasništvu EPBiH imaju Mode 3 Type 2 – 2x22 kW priključak za punjenje, dok DC punionica ima tri priključka: CCS Combo 2 – 50 KW, CHAdeMO – 50 kW i Mode 3 Type 2 – 22 kW.</w:t>
      </w:r>
    </w:p>
    <w:p w14:paraId="6B379E84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91880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6: Imaju li vaše punionica priključak za punjenje električnih bicikala ili električnih skutera?</w:t>
      </w:r>
    </w:p>
    <w:p w14:paraId="70BDCBBA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Odgovor: Punionice EPBiH imaju konektore koji su prevashodno namijenjeni za punjenje električnih automobila a ne bicikala i motocikala. Električni bicikli i motocikli imaju standardni monofazni Schuko konektor, koji punionice EPBiH nemaju.</w:t>
      </w:r>
    </w:p>
    <w:p w14:paraId="3C3D879F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ABB7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7: Zašto je punjenje na vašim punionicama tako sporo?</w:t>
      </w:r>
    </w:p>
    <w:p w14:paraId="593053DC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 xml:space="preserve">Punjenje na AC punionicama (i u BiH i u svijetu) je limitirano snagom ispravljača u vašem električnom vozilu. Stoga, iako je snaga AC punionice 22 kW, punjenje može biti višestruko puta sporije. Brže punjenje moguće je na DC punionicama, snagom do 50 kW ili više. </w:t>
      </w:r>
    </w:p>
    <w:p w14:paraId="2E0E0A98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943BB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8: Možete li sagledati mogućnost priključka punionice na unutrašnje instalacije našeg objekta?</w:t>
      </w:r>
    </w:p>
    <w:p w14:paraId="3D6846F5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lastRenderedPageBreak/>
        <w:t>Odgovor: Nakon uvida u našu raspoloživu dokumentaciju i elektronsku evidenciju, obavještavamo vas da je prema elektroenergetskoj saglasnosti za mjerno mjesto broj xxxxxx odobrena priključna snaga xx,xx kW. Uvidom u energetsku karticu, u proteklih 12 mjeseci, maksimalna ostvarena vršna snaga na predmetnom mjernom mjestu iznosila je xx,xx kW. Imajući u vidu navedeno, moguće je / nije moguće priključiti dodatni uređaj – punionicu snage 22/43/50 kW na mjerno mjesto br. xxxxxx</w:t>
      </w:r>
    </w:p>
    <w:p w14:paraId="6476FFBD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DF497" w14:textId="3A02C4DB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 xml:space="preserve">Pitanje 9: </w:t>
      </w:r>
      <w:r w:rsidR="00506FAA">
        <w:rPr>
          <w:rFonts w:ascii="Times New Roman" w:hAnsi="Times New Roman" w:cs="Times New Roman"/>
          <w:b/>
          <w:sz w:val="24"/>
          <w:szCs w:val="24"/>
        </w:rPr>
        <w:t>Šta je sa zaštitom ličnih podataka?</w:t>
      </w:r>
    </w:p>
    <w:p w14:paraId="1593369E" w14:textId="77777777" w:rsid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 xml:space="preserve">Odgovor: Napominjemo vas da će se vaši podaci koje date čuvati u tajnosti i tretirati kao lični podaci te koristiti samo za svrhe vašeg punjenja na punionicama EPBiH. </w:t>
      </w:r>
    </w:p>
    <w:p w14:paraId="17DD1329" w14:textId="22AF580A" w:rsidR="006E24B0" w:rsidRPr="00506FAA" w:rsidRDefault="00506FAA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06FAA">
        <w:rPr>
          <w:rFonts w:ascii="Times New Roman" w:hAnsi="Times New Roman" w:cs="Times New Roman"/>
          <w:sz w:val="24"/>
          <w:szCs w:val="24"/>
        </w:rPr>
        <w:t>koliko ste pravno lice</w:t>
      </w:r>
      <w:r w:rsidR="006E24B0" w:rsidRPr="00506FAA">
        <w:rPr>
          <w:rFonts w:ascii="Times New Roman" w:hAnsi="Times New Roman" w:cs="Times New Roman"/>
          <w:sz w:val="24"/>
          <w:szCs w:val="24"/>
        </w:rPr>
        <w:t xml:space="preserve"> se prijavite kao registrovani korisnik punionica EPBiH, nakon čega dobivate vlastitu RFID karticu za punjenje na svim punionicama EPBIH i povezanih subjekata.</w:t>
      </w:r>
    </w:p>
    <w:p w14:paraId="1734B841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D5D78" w14:textId="77777777" w:rsidR="006E24B0" w:rsidRPr="00506FAA" w:rsidRDefault="006E24B0" w:rsidP="00506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AA">
        <w:rPr>
          <w:rFonts w:ascii="Times New Roman" w:hAnsi="Times New Roman" w:cs="Times New Roman"/>
          <w:b/>
          <w:sz w:val="24"/>
          <w:szCs w:val="24"/>
        </w:rPr>
        <w:t>Pitanje 10: Ne mogu da izvadim konektor sa kablom iz DC punionice, kako da napunim svoje vozilo</w:t>
      </w:r>
    </w:p>
    <w:p w14:paraId="3647A5DA" w14:textId="77777777" w:rsidR="006E24B0" w:rsidRPr="00506FAA" w:rsidRDefault="006E24B0" w:rsidP="00506F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FAA">
        <w:rPr>
          <w:rFonts w:ascii="Times New Roman" w:hAnsi="Times New Roman" w:cs="Times New Roman"/>
          <w:sz w:val="24"/>
          <w:szCs w:val="24"/>
        </w:rPr>
        <w:t>Odgovor: Nakon odabira konektora morate jače povući kabl, kako bi se on oslobodio. Kablovi sa konektorima su nešto čvršće pričvršćeni radi njihove težine. Kada izvučete kabl, spojite ga sa vozilom i punjenje će početi.</w:t>
      </w:r>
    </w:p>
    <w:p w14:paraId="5389120E" w14:textId="77777777" w:rsidR="006E24B0" w:rsidRPr="000176FA" w:rsidRDefault="006E24B0" w:rsidP="006E24B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29E33169" w14:textId="77777777" w:rsidR="00D67B57" w:rsidRPr="000176FA" w:rsidRDefault="00D67B57" w:rsidP="000176FA">
      <w:pPr>
        <w:rPr>
          <w:rFonts w:ascii="Times New Roman" w:hAnsi="Times New Roman" w:cs="Times New Roman"/>
          <w:sz w:val="24"/>
          <w:szCs w:val="24"/>
        </w:rPr>
      </w:pPr>
    </w:p>
    <w:sectPr w:rsidR="00D67B57" w:rsidRPr="00017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9F2"/>
    <w:multiLevelType w:val="multilevel"/>
    <w:tmpl w:val="5E36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61A8C"/>
    <w:multiLevelType w:val="multilevel"/>
    <w:tmpl w:val="F862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85249"/>
    <w:multiLevelType w:val="hybridMultilevel"/>
    <w:tmpl w:val="53625F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7089"/>
    <w:multiLevelType w:val="hybridMultilevel"/>
    <w:tmpl w:val="A4E6924A"/>
    <w:lvl w:ilvl="0" w:tplc="0310D2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3335"/>
    <w:multiLevelType w:val="multilevel"/>
    <w:tmpl w:val="7E76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C13D8"/>
    <w:multiLevelType w:val="hybridMultilevel"/>
    <w:tmpl w:val="DABE5B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25C1E"/>
    <w:multiLevelType w:val="multilevel"/>
    <w:tmpl w:val="4A4A47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63107"/>
    <w:multiLevelType w:val="multilevel"/>
    <w:tmpl w:val="5816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61FD4"/>
    <w:multiLevelType w:val="multilevel"/>
    <w:tmpl w:val="6A8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6"/>
    <w:rsid w:val="00004A59"/>
    <w:rsid w:val="000135EF"/>
    <w:rsid w:val="000176FA"/>
    <w:rsid w:val="00035D05"/>
    <w:rsid w:val="0004055D"/>
    <w:rsid w:val="00084041"/>
    <w:rsid w:val="00096259"/>
    <w:rsid w:val="001059DD"/>
    <w:rsid w:val="001309EC"/>
    <w:rsid w:val="00184199"/>
    <w:rsid w:val="00184D8A"/>
    <w:rsid w:val="00186B4F"/>
    <w:rsid w:val="001C32D1"/>
    <w:rsid w:val="001E3826"/>
    <w:rsid w:val="001F2F17"/>
    <w:rsid w:val="001F5DBE"/>
    <w:rsid w:val="001F741F"/>
    <w:rsid w:val="00212D99"/>
    <w:rsid w:val="00253EF7"/>
    <w:rsid w:val="00263BC8"/>
    <w:rsid w:val="00283533"/>
    <w:rsid w:val="00293249"/>
    <w:rsid w:val="00296E4F"/>
    <w:rsid w:val="002976DE"/>
    <w:rsid w:val="002C2660"/>
    <w:rsid w:val="002C39E9"/>
    <w:rsid w:val="003220FC"/>
    <w:rsid w:val="00370451"/>
    <w:rsid w:val="003C002E"/>
    <w:rsid w:val="00402F59"/>
    <w:rsid w:val="00435EC5"/>
    <w:rsid w:val="00481073"/>
    <w:rsid w:val="00497914"/>
    <w:rsid w:val="004A14BB"/>
    <w:rsid w:val="004B37F0"/>
    <w:rsid w:val="004E2381"/>
    <w:rsid w:val="004E69CD"/>
    <w:rsid w:val="004F5616"/>
    <w:rsid w:val="005031C7"/>
    <w:rsid w:val="00506FAA"/>
    <w:rsid w:val="0053305C"/>
    <w:rsid w:val="00570DA2"/>
    <w:rsid w:val="00585940"/>
    <w:rsid w:val="005B78D5"/>
    <w:rsid w:val="005D2336"/>
    <w:rsid w:val="005F3E06"/>
    <w:rsid w:val="00603AC8"/>
    <w:rsid w:val="0061735F"/>
    <w:rsid w:val="006430B0"/>
    <w:rsid w:val="00657B2B"/>
    <w:rsid w:val="0068669F"/>
    <w:rsid w:val="00691B3C"/>
    <w:rsid w:val="006A110B"/>
    <w:rsid w:val="006D28AF"/>
    <w:rsid w:val="006E24B0"/>
    <w:rsid w:val="0072495D"/>
    <w:rsid w:val="00726DE0"/>
    <w:rsid w:val="007A1A2A"/>
    <w:rsid w:val="008060B6"/>
    <w:rsid w:val="008B01C6"/>
    <w:rsid w:val="008D14F7"/>
    <w:rsid w:val="008D315B"/>
    <w:rsid w:val="00904DFF"/>
    <w:rsid w:val="0090791C"/>
    <w:rsid w:val="009300DE"/>
    <w:rsid w:val="00967E4F"/>
    <w:rsid w:val="00984FCA"/>
    <w:rsid w:val="009F0CE7"/>
    <w:rsid w:val="00A1323F"/>
    <w:rsid w:val="00A50D5C"/>
    <w:rsid w:val="00A84D96"/>
    <w:rsid w:val="00AA6077"/>
    <w:rsid w:val="00AE297D"/>
    <w:rsid w:val="00B1316B"/>
    <w:rsid w:val="00B22622"/>
    <w:rsid w:val="00B233AD"/>
    <w:rsid w:val="00B40A01"/>
    <w:rsid w:val="00BB1A3E"/>
    <w:rsid w:val="00BE05C3"/>
    <w:rsid w:val="00BE3699"/>
    <w:rsid w:val="00C02432"/>
    <w:rsid w:val="00C12A63"/>
    <w:rsid w:val="00C21F30"/>
    <w:rsid w:val="00C242D2"/>
    <w:rsid w:val="00C94F82"/>
    <w:rsid w:val="00CF1910"/>
    <w:rsid w:val="00D361E1"/>
    <w:rsid w:val="00D52F05"/>
    <w:rsid w:val="00D67B57"/>
    <w:rsid w:val="00D909F6"/>
    <w:rsid w:val="00DF3125"/>
    <w:rsid w:val="00DF364F"/>
    <w:rsid w:val="00EB0A4C"/>
    <w:rsid w:val="00F23989"/>
    <w:rsid w:val="00FC1227"/>
    <w:rsid w:val="00FE4B19"/>
    <w:rsid w:val="00FF3203"/>
    <w:rsid w:val="00FF36DD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6C42"/>
  <w15:chartTrackingRefBased/>
  <w15:docId w15:val="{3E191165-7483-4B99-B868-6AA79413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6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60B6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styleId="Strong">
    <w:name w:val="Strong"/>
    <w:basedOn w:val="DefaultParagraphFont"/>
    <w:uiPriority w:val="22"/>
    <w:qFormat/>
    <w:rsid w:val="008060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322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F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nionice@ep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Kovacevic</dc:creator>
  <cp:keywords/>
  <dc:description/>
  <cp:lastModifiedBy>Edin Alickovic</cp:lastModifiedBy>
  <cp:revision>9</cp:revision>
  <dcterms:created xsi:type="dcterms:W3CDTF">2026-04-01T09:21:00Z</dcterms:created>
  <dcterms:modified xsi:type="dcterms:W3CDTF">2026-04-02T09:00:00Z</dcterms:modified>
</cp:coreProperties>
</file>